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240" w:lineRule="auto"/>
        <w:ind w:right="-450"/>
        <w:jc w:val="both"/>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Кому: Руководителям сектора традиционной энергетики.                  Тема: Подготовка к саммиту ООН по климату</w:t>
      </w:r>
    </w:p>
    <w:p w:rsidR="00000000" w:rsidDel="00000000" w:rsidP="00000000" w:rsidRDefault="00000000" w:rsidRPr="00000000" w14:paraId="00000002">
      <w:pPr>
        <w:spacing w:line="240" w:lineRule="auto"/>
        <w:ind w:right="-450" w:firstLine="72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Добро пожаловать на переговоры ООН по климату. Вы и ключевые представители других секторов были приглашены генеральным секретарем ООН, чтобы вместе найти эффективные методы борьбы с изменением климата.</w:t>
      </w:r>
    </w:p>
    <w:p w:rsidR="00000000" w:rsidDel="00000000" w:rsidP="00000000" w:rsidRDefault="00000000" w:rsidRPr="00000000" w14:paraId="00000003">
      <w:pPr>
        <w:spacing w:line="240" w:lineRule="auto"/>
        <w:ind w:right="-45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4">
      <w:pPr>
        <w:spacing w:line="240" w:lineRule="auto"/>
        <w:ind w:right="-450" w:firstLine="72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Цель саммита — выработать план действий, который позволит удержать глобальное потепление на уровне менее 2°С по сравнению с доиндустриальными значениями, стремиться к уровню 1,5°С. Данные целевые показатели официально зафиксированы в Парижском соглашении по климату. Результаты научных исследований говорят об одном: превышение этого уровня приведет к катастрофическим и необратимым последствиям, угрожающим здоровью, благополучию и даже жизни людей на всей планете.</w:t>
      </w:r>
    </w:p>
    <w:p w:rsidR="00000000" w:rsidDel="00000000" w:rsidP="00000000" w:rsidRDefault="00000000" w:rsidRPr="00000000" w14:paraId="00000005">
      <w:pPr>
        <w:spacing w:after="240" w:before="240" w:lineRule="auto"/>
        <w:ind w:right="-450" w:firstLine="720"/>
        <w:jc w:val="both"/>
        <w:rPr>
          <w:rFonts w:ascii="Helvetica Neue" w:cs="Helvetica Neue" w:eastAsia="Helvetica Neue" w:hAnsi="Helvetica Neue"/>
        </w:rPr>
      </w:pPr>
      <w:r w:rsidDel="00000000" w:rsidR="00000000" w:rsidRPr="00000000">
        <w:rPr>
          <w:rFonts w:ascii="Arial" w:cs="Arial" w:eastAsia="Arial" w:hAnsi="Arial"/>
          <w:rtl w:val="0"/>
        </w:rPr>
        <w:t xml:space="preserve">В вашу группу входят представители энергетических компаний, которые производят и поставляют бόльшую часть энергии, потребляемой в мире; в том числе нефтяные, газовые и угольные компании, предприятия атомной энергетики, электросети, получающие энергию из ископаемых источников, а также компании, которые оказывают услуги и поставляют оборудование предприятиям данного сектора.</w:t>
      </w:r>
    </w:p>
    <w:p w:rsidR="00000000" w:rsidDel="00000000" w:rsidP="00000000" w:rsidRDefault="00000000" w:rsidRPr="00000000" w14:paraId="00000006">
      <w:pPr>
        <w:spacing w:after="240" w:before="240" w:lineRule="auto"/>
        <w:ind w:right="-450" w:firstLine="720"/>
        <w:jc w:val="both"/>
        <w:rPr>
          <w:rFonts w:ascii="Helvetica Neue" w:cs="Helvetica Neue" w:eastAsia="Helvetica Neue" w:hAnsi="Helvetica Neue"/>
        </w:rPr>
      </w:pPr>
      <w:r w:rsidDel="00000000" w:rsidR="00000000" w:rsidRPr="00000000">
        <w:rPr>
          <w:rFonts w:ascii="Helvetica Neue" w:cs="Helvetica Neue" w:eastAsia="Helvetica Neue" w:hAnsi="Helvetica Neue"/>
          <w:b w:val="1"/>
          <w:u w:val="single"/>
          <w:rtl w:val="0"/>
        </w:rPr>
        <w:t xml:space="preserve">Приоритеты</w:t>
      </w:r>
      <w:r w:rsidDel="00000000" w:rsidR="00000000" w:rsidRPr="00000000">
        <w:rPr>
          <w:rFonts w:ascii="Helvetica Neue" w:cs="Helvetica Neue" w:eastAsia="Helvetica Neue" w:hAnsi="Helvetica Neue"/>
          <w:rtl w:val="0"/>
        </w:rPr>
        <w:t xml:space="preserve"> вашей политики перечислены ниже. Тем не менее, вы можете предложить или заблокировать любые из имеющихся в модели мер:</w:t>
      </w:r>
    </w:p>
    <w:p w:rsidR="00000000" w:rsidDel="00000000" w:rsidP="00000000" w:rsidRDefault="00000000" w:rsidRPr="00000000" w14:paraId="00000007">
      <w:pPr>
        <w:spacing w:after="240" w:before="240" w:lineRule="auto"/>
        <w:ind w:left="0" w:right="-45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1</w:t>
      </w:r>
      <w:r w:rsidDel="00000000" w:rsidR="00000000" w:rsidRPr="00000000">
        <w:rPr>
          <w:rFonts w:ascii="Helvetica Neue" w:cs="Helvetica Neue" w:eastAsia="Helvetica Neue" w:hAnsi="Helvetica Neue"/>
          <w:rtl w:val="0"/>
        </w:rPr>
        <w:t xml:space="preserve">. </w:t>
      </w:r>
      <w:r w:rsidDel="00000000" w:rsidR="00000000" w:rsidRPr="00000000">
        <w:rPr>
          <w:rFonts w:ascii="Helvetica Neue" w:cs="Helvetica Neue" w:eastAsia="Helvetica Neue" w:hAnsi="Helvetica Neue"/>
          <w:b w:val="1"/>
          <w:rtl w:val="0"/>
        </w:rPr>
        <w:t xml:space="preserve">Выступайте против высокой цены на углерод.</w:t>
      </w:r>
      <w:r w:rsidDel="00000000" w:rsidR="00000000" w:rsidRPr="00000000">
        <w:rPr>
          <w:rFonts w:ascii="Helvetica Neue" w:cs="Helvetica Neue" w:eastAsia="Helvetica Neue" w:hAnsi="Helvetica Neue"/>
          <w:rtl w:val="0"/>
        </w:rPr>
        <w:t xml:space="preserve"> </w:t>
      </w:r>
      <w:r w:rsidDel="00000000" w:rsidR="00000000" w:rsidRPr="00000000">
        <w:drawing>
          <wp:anchor allowOverlap="1" behindDoc="0" distB="114300" distT="114300" distL="114300" distR="114300" hidden="0" layoutInCell="1" locked="0" relativeHeight="0" simplePos="0">
            <wp:simplePos x="0" y="0"/>
            <wp:positionH relativeFrom="column">
              <wp:posOffset>2043113</wp:posOffset>
            </wp:positionH>
            <wp:positionV relativeFrom="paragraph">
              <wp:posOffset>428625</wp:posOffset>
            </wp:positionV>
            <wp:extent cx="1857375" cy="695325"/>
            <wp:effectExtent b="0" l="0" r="0" t="0"/>
            <wp:wrapSquare wrapText="bothSides" distB="114300" distT="114300" distL="114300" distR="114300"/>
            <wp:docPr id="4"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857375" cy="695325"/>
                    </a:xfrm>
                    <a:prstGeom prst="rect"/>
                    <a:ln/>
                  </pic:spPr>
                </pic:pic>
              </a:graphicData>
            </a:graphic>
          </wp:anchor>
        </w:drawing>
      </w:r>
    </w:p>
    <w:p w:rsidR="00000000" w:rsidDel="00000000" w:rsidP="00000000" w:rsidRDefault="00000000" w:rsidRPr="00000000" w14:paraId="00000008">
      <w:pPr>
        <w:spacing w:after="240" w:before="240" w:lineRule="auto"/>
        <w:ind w:left="0" w:right="-45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9">
      <w:pPr>
        <w:spacing w:after="240" w:before="240" w:lineRule="auto"/>
        <w:ind w:left="0" w:right="-45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A">
      <w:pPr>
        <w:spacing w:after="240" w:before="240" w:lineRule="auto"/>
        <w:ind w:left="0" w:right="-45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B">
      <w:pPr>
        <w:spacing w:after="240" w:before="240" w:lineRule="auto"/>
        <w:ind w:left="0" w:right="-450" w:firstLine="72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Ваши экономисты признают, что повышение цен на ископаемые виды топлива с учетом экологического и социального ущерба парниковых выбросов, это наилучший способ снижения выбросов в мировом масштабе. Однако цена на углерод выше $25-30 за тонну СО</w:t>
      </w:r>
      <w:r w:rsidDel="00000000" w:rsidR="00000000" w:rsidRPr="00000000">
        <w:rPr>
          <w:rFonts w:ascii="Helvetica Neue" w:cs="Helvetica Neue" w:eastAsia="Helvetica Neue" w:hAnsi="Helvetica Neue"/>
          <w:vertAlign w:val="subscript"/>
          <w:rtl w:val="0"/>
        </w:rPr>
        <w:t xml:space="preserve">2</w:t>
      </w:r>
      <w:r w:rsidDel="00000000" w:rsidR="00000000" w:rsidRPr="00000000">
        <w:rPr>
          <w:rFonts w:ascii="Helvetica Neue" w:cs="Helvetica Neue" w:eastAsia="Helvetica Neue" w:hAnsi="Helvetica Neue"/>
          <w:rtl w:val="0"/>
        </w:rPr>
        <w:t xml:space="preserve"> нанесет недопустимо большой урон традиционной энергетике за счет повышения затрат и сокращения спроса, что приведет к заморозке активов и снижению акционерной стоимости. Несмотря на то, что некоторые нефтяные компании публично заявляют, что они поддерживают введение цены на углерод, ваш сектор продолжает финансировать политиков, которые выступают против и блокируют инициативы в этой области. Вы предполагаете, что другие группы будут оказывать на вас давление с целью введения цены на углерод. Выступайте категорически против этой инициативы.</w:t>
      </w:r>
    </w:p>
    <w:p w:rsidR="00000000" w:rsidDel="00000000" w:rsidP="00000000" w:rsidRDefault="00000000" w:rsidRPr="00000000" w14:paraId="0000000C">
      <w:pPr>
        <w:spacing w:after="240" w:before="240" w:lineRule="auto"/>
        <w:ind w:left="360" w:right="-45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D">
      <w:pPr>
        <w:spacing w:after="240" w:before="240" w:lineRule="auto"/>
        <w:ind w:left="0" w:right="-450" w:firstLine="0"/>
        <w:jc w:val="both"/>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2. Выступайте против налогов на ископаемое топливо.</w:t>
      </w:r>
      <w:r w:rsidDel="00000000" w:rsidR="00000000" w:rsidRPr="00000000">
        <w:drawing>
          <wp:anchor allowOverlap="1" behindDoc="0" distB="114300" distT="114300" distL="114300" distR="114300" hidden="0" layoutInCell="1" locked="0" relativeHeight="0" simplePos="0">
            <wp:simplePos x="0" y="0"/>
            <wp:positionH relativeFrom="column">
              <wp:posOffset>695325</wp:posOffset>
            </wp:positionH>
            <wp:positionV relativeFrom="paragraph">
              <wp:posOffset>438150</wp:posOffset>
            </wp:positionV>
            <wp:extent cx="1895475" cy="590550"/>
            <wp:effectExtent b="0" l="0" r="0" t="0"/>
            <wp:wrapSquare wrapText="bothSides" distB="114300" distT="114300" distL="114300" distR="114300"/>
            <wp:docPr id="8" name="image9.png"/>
            <a:graphic>
              <a:graphicData uri="http://schemas.openxmlformats.org/drawingml/2006/picture">
                <pic:pic>
                  <pic:nvPicPr>
                    <pic:cNvPr id="0" name="image9.png"/>
                    <pic:cNvPicPr preferRelativeResize="0"/>
                  </pic:nvPicPr>
                  <pic:blipFill>
                    <a:blip r:embed="rId7"/>
                    <a:srcRect b="0" l="0" r="0" t="0"/>
                    <a:stretch>
                      <a:fillRect/>
                    </a:stretch>
                  </pic:blipFill>
                  <pic:spPr>
                    <a:xfrm>
                      <a:off x="0" y="0"/>
                      <a:ext cx="1895475" cy="590550"/>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3486150</wp:posOffset>
            </wp:positionH>
            <wp:positionV relativeFrom="paragraph">
              <wp:posOffset>438150</wp:posOffset>
            </wp:positionV>
            <wp:extent cx="1981200" cy="714375"/>
            <wp:effectExtent b="0" l="0" r="0" t="0"/>
            <wp:wrapSquare wrapText="bothSides" distB="114300" distT="114300" distL="114300" distR="114300"/>
            <wp:docPr id="5" name="image6.png"/>
            <a:graphic>
              <a:graphicData uri="http://schemas.openxmlformats.org/drawingml/2006/picture">
                <pic:pic>
                  <pic:nvPicPr>
                    <pic:cNvPr id="0" name="image6.png"/>
                    <pic:cNvPicPr preferRelativeResize="0"/>
                  </pic:nvPicPr>
                  <pic:blipFill>
                    <a:blip r:embed="rId8"/>
                    <a:srcRect b="0" l="0" r="0" t="0"/>
                    <a:stretch>
                      <a:fillRect/>
                    </a:stretch>
                  </pic:blipFill>
                  <pic:spPr>
                    <a:xfrm>
                      <a:off x="0" y="0"/>
                      <a:ext cx="1981200" cy="714375"/>
                    </a:xfrm>
                    <a:prstGeom prst="rect"/>
                    <a:ln/>
                  </pic:spPr>
                </pic:pic>
              </a:graphicData>
            </a:graphic>
          </wp:anchor>
        </w:drawing>
      </w:r>
    </w:p>
    <w:p w:rsidR="00000000" w:rsidDel="00000000" w:rsidP="00000000" w:rsidRDefault="00000000" w:rsidRPr="00000000" w14:paraId="0000000E">
      <w:pPr>
        <w:spacing w:after="240" w:before="240" w:lineRule="auto"/>
        <w:ind w:left="0" w:right="-45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F">
      <w:pPr>
        <w:spacing w:after="240" w:before="240" w:lineRule="auto"/>
        <w:ind w:left="0" w:right="-45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 </w:t>
      </w:r>
    </w:p>
    <w:p w:rsidR="00000000" w:rsidDel="00000000" w:rsidP="00000000" w:rsidRDefault="00000000" w:rsidRPr="00000000" w14:paraId="00000010">
      <w:pPr>
        <w:spacing w:after="240" w:before="240" w:lineRule="auto"/>
        <w:ind w:left="0" w:right="-45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1">
      <w:pPr>
        <w:spacing w:after="240" w:before="240" w:lineRule="auto"/>
        <w:ind w:left="0" w:right="-450" w:firstLine="72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Ваш сектор не желает ни испытывать на себе дополнительных ограничительных мер, ни оплачивать смягчение последствий изменения климата. Поскольку вы уже предвидите существенные потери для вашего бизнеса в ближайшие десятилетия по мере того, как мир уходит от ископаемого топлива, вы не можете нести дополнительные расходы, которые были несправедливо переложены на ваш сектор. Вы даже можете предложить ввести субсидии для природного газа, который вы продвигаете в качестве «переходного» топлива, поскольку он производит меньше парниковых выбросов, чем уголь и нефть. Если введения дополнительных ограничений избежать не удастся, то лучше, чтобы они коснулись только угля, но не нефти или газа. Уголь выделяет наибольшее количество парниковых газов при сжигании и приносит меньше прибыли, чем нефть и газ.</w:t>
      </w:r>
    </w:p>
    <w:p w:rsidR="00000000" w:rsidDel="00000000" w:rsidP="00000000" w:rsidRDefault="00000000" w:rsidRPr="00000000" w14:paraId="00000012">
      <w:pPr>
        <w:spacing w:after="240" w:before="240" w:lineRule="auto"/>
        <w:ind w:left="0" w:right="-45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3">
      <w:pPr>
        <w:spacing w:after="240" w:before="240" w:lineRule="auto"/>
        <w:ind w:left="0" w:right="-450" w:firstLine="0"/>
        <w:jc w:val="both"/>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3.</w:t>
      </w:r>
      <w:r w:rsidDel="00000000" w:rsidR="00000000" w:rsidRPr="00000000">
        <w:rPr>
          <w:rFonts w:ascii="Helvetica Neue" w:cs="Helvetica Neue" w:eastAsia="Helvetica Neue" w:hAnsi="Helvetica Neue"/>
          <w:rtl w:val="0"/>
        </w:rPr>
        <w:t xml:space="preserve"> </w:t>
      </w:r>
      <w:r w:rsidDel="00000000" w:rsidR="00000000" w:rsidRPr="00000000">
        <w:rPr>
          <w:rFonts w:ascii="Helvetica Neue" w:cs="Helvetica Neue" w:eastAsia="Helvetica Neue" w:hAnsi="Helvetica Neue"/>
          <w:b w:val="1"/>
          <w:rtl w:val="0"/>
        </w:rPr>
        <w:t xml:space="preserve">Продвигайте новые технологические решения, такие как удаление парниковых газов, улавливание и хранение парниковых газов, биотопливо.</w:t>
      </w:r>
      <w:r w:rsidDel="00000000" w:rsidR="00000000" w:rsidRPr="00000000">
        <w:rPr>
          <w:rFonts w:ascii="Helvetica Neue" w:cs="Helvetica Neue" w:eastAsia="Helvetica Neue" w:hAnsi="Helvetica Neue"/>
          <w:rtl w:val="0"/>
        </w:rPr>
        <w:t xml:space="preserve"> </w:t>
      </w:r>
      <w:r w:rsidDel="00000000" w:rsidR="00000000" w:rsidRPr="00000000">
        <w:drawing>
          <wp:anchor allowOverlap="1" behindDoc="0" distB="114300" distT="114300" distL="114300" distR="114300" hidden="0" layoutInCell="1" locked="0" relativeHeight="0" simplePos="0">
            <wp:simplePos x="0" y="0"/>
            <wp:positionH relativeFrom="column">
              <wp:posOffset>695325</wp:posOffset>
            </wp:positionH>
            <wp:positionV relativeFrom="paragraph">
              <wp:posOffset>657225</wp:posOffset>
            </wp:positionV>
            <wp:extent cx="1790700" cy="666750"/>
            <wp:effectExtent b="0" l="0" r="0" t="0"/>
            <wp:wrapSquare wrapText="bothSides" distB="114300" distT="114300" distL="114300" distR="114300"/>
            <wp:docPr id="6" name="image7.png"/>
            <a:graphic>
              <a:graphicData uri="http://schemas.openxmlformats.org/drawingml/2006/picture">
                <pic:pic>
                  <pic:nvPicPr>
                    <pic:cNvPr id="0" name="image7.png"/>
                    <pic:cNvPicPr preferRelativeResize="0"/>
                  </pic:nvPicPr>
                  <pic:blipFill>
                    <a:blip r:embed="rId9"/>
                    <a:srcRect b="0" l="0" r="0" t="0"/>
                    <a:stretch>
                      <a:fillRect/>
                    </a:stretch>
                  </pic:blipFill>
                  <pic:spPr>
                    <a:xfrm>
                      <a:off x="0" y="0"/>
                      <a:ext cx="1790700" cy="666750"/>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3533775</wp:posOffset>
            </wp:positionH>
            <wp:positionV relativeFrom="paragraph">
              <wp:posOffset>600075</wp:posOffset>
            </wp:positionV>
            <wp:extent cx="1933575" cy="666750"/>
            <wp:effectExtent b="0" l="0" r="0" t="0"/>
            <wp:wrapSquare wrapText="bothSides" distB="114300" distT="114300" distL="114300" distR="114300"/>
            <wp:docPr id="9" name="image8.png"/>
            <a:graphic>
              <a:graphicData uri="http://schemas.openxmlformats.org/drawingml/2006/picture">
                <pic:pic>
                  <pic:nvPicPr>
                    <pic:cNvPr id="0" name="image8.png"/>
                    <pic:cNvPicPr preferRelativeResize="0"/>
                  </pic:nvPicPr>
                  <pic:blipFill>
                    <a:blip r:embed="rId10"/>
                    <a:srcRect b="0" l="0" r="0" t="0"/>
                    <a:stretch>
                      <a:fillRect/>
                    </a:stretch>
                  </pic:blipFill>
                  <pic:spPr>
                    <a:xfrm>
                      <a:off x="0" y="0"/>
                      <a:ext cx="1933575" cy="666750"/>
                    </a:xfrm>
                    <a:prstGeom prst="rect"/>
                    <a:ln/>
                  </pic:spPr>
                </pic:pic>
              </a:graphicData>
            </a:graphic>
          </wp:anchor>
        </w:drawing>
      </w:r>
    </w:p>
    <w:p w:rsidR="00000000" w:rsidDel="00000000" w:rsidP="00000000" w:rsidRDefault="00000000" w:rsidRPr="00000000" w14:paraId="00000014">
      <w:pPr>
        <w:spacing w:after="240" w:before="240" w:lineRule="auto"/>
        <w:ind w:left="0" w:right="-45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5">
      <w:pPr>
        <w:spacing w:after="240" w:before="240" w:lineRule="auto"/>
        <w:ind w:left="0" w:right="-45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6">
      <w:pPr>
        <w:spacing w:after="240" w:before="240" w:lineRule="auto"/>
        <w:ind w:left="0" w:right="-45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7">
      <w:pPr>
        <w:spacing w:after="240" w:before="240" w:lineRule="auto"/>
        <w:ind w:left="0" w:right="-450" w:firstLine="72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Ваш сектор поддерживает более широкое использование природного газа и биотоплива, а также разработку технологии удаления парниковых газов из атмосферы, которая позволит закачивать их в подземные хранилища. Ваша экспертиза в крупномасштабных инженерных проектах, геологии и транспортировке топлива может найти применение в реализации этих технологий. Вы также поддерживаете применение технологии улавливания и хранения парниковых газов на электростанциях, работающих на угле и других видах топлива, а также в производстве биотоплива из парниковых газов. </w:t>
      </w:r>
    </w:p>
    <w:p w:rsidR="00000000" w:rsidDel="00000000" w:rsidP="00000000" w:rsidRDefault="00000000" w:rsidRPr="00000000" w14:paraId="00000018">
      <w:pPr>
        <w:spacing w:after="240" w:before="240" w:lineRule="auto"/>
        <w:ind w:left="0" w:right="-450" w:firstLine="72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9">
      <w:pPr>
        <w:spacing w:after="240" w:before="240" w:lineRule="auto"/>
        <w:ind w:left="0" w:right="-450" w:firstLine="72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A">
      <w:pPr>
        <w:spacing w:after="240" w:before="240" w:lineRule="auto"/>
        <w:ind w:left="0" w:right="-450" w:firstLine="72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Данная технология позволяет улавливать 90% СО</w:t>
      </w:r>
      <w:r w:rsidDel="00000000" w:rsidR="00000000" w:rsidRPr="00000000">
        <w:rPr>
          <w:rFonts w:ascii="Helvetica Neue" w:cs="Helvetica Neue" w:eastAsia="Helvetica Neue" w:hAnsi="Helvetica Neue"/>
          <w:vertAlign w:val="subscript"/>
          <w:rtl w:val="0"/>
        </w:rPr>
        <w:t xml:space="preserve">2</w:t>
      </w:r>
      <w:r w:rsidDel="00000000" w:rsidR="00000000" w:rsidRPr="00000000">
        <w:rPr>
          <w:rFonts w:ascii="Helvetica Neue" w:cs="Helvetica Neue" w:eastAsia="Helvetica Neue" w:hAnsi="Helvetica Neue"/>
          <w:rtl w:val="0"/>
        </w:rPr>
        <w:t xml:space="preserve">, выделяющегося при сжигании ископаемого топлива на электростанциях и промышленных предприятиях. Далее СО</w:t>
      </w:r>
      <w:r w:rsidDel="00000000" w:rsidR="00000000" w:rsidRPr="00000000">
        <w:rPr>
          <w:rFonts w:ascii="Helvetica Neue" w:cs="Helvetica Neue" w:eastAsia="Helvetica Neue" w:hAnsi="Helvetica Neue"/>
          <w:vertAlign w:val="subscript"/>
          <w:rtl w:val="0"/>
        </w:rPr>
        <w:t xml:space="preserve">2 </w:t>
      </w:r>
      <w:r w:rsidDel="00000000" w:rsidR="00000000" w:rsidRPr="00000000">
        <w:rPr>
          <w:rFonts w:ascii="Helvetica Neue" w:cs="Helvetica Neue" w:eastAsia="Helvetica Neue" w:hAnsi="Helvetica Neue"/>
          <w:rtl w:val="0"/>
        </w:rPr>
        <w:t xml:space="preserve">можно перевести в жидкое состояние и закачать под землю для повышения эффективности добычи нефти и природного газа или закачать в надежные геологические резервуары, однако данный вариант будет менее прибыльным. Технология удаления парниковых газов, в том случае если она будет технически реализуемой и конкурентной по цене, поможет вашему сектору, поскольку в этом случае СО</w:t>
      </w:r>
      <w:r w:rsidDel="00000000" w:rsidR="00000000" w:rsidRPr="00000000">
        <w:rPr>
          <w:rFonts w:ascii="Helvetica Neue" w:cs="Helvetica Neue" w:eastAsia="Helvetica Neue" w:hAnsi="Helvetica Neue"/>
          <w:vertAlign w:val="subscript"/>
          <w:rtl w:val="0"/>
        </w:rPr>
        <w:t xml:space="preserve">2</w:t>
      </w:r>
      <w:r w:rsidDel="00000000" w:rsidR="00000000" w:rsidRPr="00000000">
        <w:rPr>
          <w:rFonts w:ascii="Helvetica Neue" w:cs="Helvetica Neue" w:eastAsia="Helvetica Neue" w:hAnsi="Helvetica Neue"/>
          <w:rtl w:val="0"/>
        </w:rPr>
        <w:t xml:space="preserve"> может быть изъят из атмосферы, что </w:t>
      </w:r>
      <w:r w:rsidDel="00000000" w:rsidR="00000000" w:rsidRPr="00000000">
        <w:rPr>
          <w:rFonts w:ascii="Helvetica Neue" w:cs="Helvetica Neue" w:eastAsia="Helvetica Neue" w:hAnsi="Helvetica Neue"/>
          <w:rtl w:val="0"/>
        </w:rPr>
        <w:t xml:space="preserve">скомпенсирует</w:t>
      </w:r>
      <w:r w:rsidDel="00000000" w:rsidR="00000000" w:rsidRPr="00000000">
        <w:rPr>
          <w:rFonts w:ascii="Helvetica Neue" w:cs="Helvetica Neue" w:eastAsia="Helvetica Neue" w:hAnsi="Helvetica Neue"/>
          <w:rtl w:val="0"/>
        </w:rPr>
        <w:t xml:space="preserve"> выбросы от использования ископаемого топлива.</w:t>
      </w:r>
    </w:p>
    <w:p w:rsidR="00000000" w:rsidDel="00000000" w:rsidP="00000000" w:rsidRDefault="00000000" w:rsidRPr="00000000" w14:paraId="0000001B">
      <w:pPr>
        <w:spacing w:after="240" w:before="240" w:lineRule="auto"/>
        <w:ind w:left="0" w:right="-45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C">
      <w:pPr>
        <w:spacing w:after="240" w:before="240" w:lineRule="auto"/>
        <w:ind w:left="0" w:right="-450" w:firstLine="0"/>
        <w:jc w:val="both"/>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4. Поддерживайте инициативы, которые не оказывают непосредственного влияния на ваш сектор. </w:t>
      </w:r>
      <w:r w:rsidDel="00000000" w:rsidR="00000000" w:rsidRPr="00000000">
        <w:drawing>
          <wp:anchor allowOverlap="1" behindDoc="0" distB="114300" distT="114300" distL="114300" distR="114300" hidden="0" layoutInCell="1" locked="0" relativeHeight="0" simplePos="0">
            <wp:simplePos x="0" y="0"/>
            <wp:positionH relativeFrom="column">
              <wp:posOffset>4400550</wp:posOffset>
            </wp:positionH>
            <wp:positionV relativeFrom="paragraph">
              <wp:posOffset>595312</wp:posOffset>
            </wp:positionV>
            <wp:extent cx="1876425" cy="638175"/>
            <wp:effectExtent b="0" l="0" r="0" t="0"/>
            <wp:wrapSquare wrapText="bothSides" distB="114300" distT="114300" distL="114300" distR="114300"/>
            <wp:docPr id="7" name="image2.png"/>
            <a:graphic>
              <a:graphicData uri="http://schemas.openxmlformats.org/drawingml/2006/picture">
                <pic:pic>
                  <pic:nvPicPr>
                    <pic:cNvPr id="0" name="image2.png"/>
                    <pic:cNvPicPr preferRelativeResize="0"/>
                  </pic:nvPicPr>
                  <pic:blipFill>
                    <a:blip r:embed="rId11"/>
                    <a:srcRect b="0" l="0" r="0" t="0"/>
                    <a:stretch>
                      <a:fillRect/>
                    </a:stretch>
                  </pic:blipFill>
                  <pic:spPr>
                    <a:xfrm>
                      <a:off x="0" y="0"/>
                      <a:ext cx="1876425" cy="638175"/>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19051</wp:posOffset>
            </wp:positionH>
            <wp:positionV relativeFrom="paragraph">
              <wp:posOffset>604957</wp:posOffset>
            </wp:positionV>
            <wp:extent cx="1990725" cy="609600"/>
            <wp:effectExtent b="0" l="0" r="0" t="0"/>
            <wp:wrapSquare wrapText="bothSides" distB="114300" distT="114300" distL="114300" distR="114300"/>
            <wp:docPr id="1" name="image4.png"/>
            <a:graphic>
              <a:graphicData uri="http://schemas.openxmlformats.org/drawingml/2006/picture">
                <pic:pic>
                  <pic:nvPicPr>
                    <pic:cNvPr id="0" name="image4.png"/>
                    <pic:cNvPicPr preferRelativeResize="0"/>
                  </pic:nvPicPr>
                  <pic:blipFill>
                    <a:blip r:embed="rId12"/>
                    <a:srcRect b="0" l="0" r="0" t="0"/>
                    <a:stretch>
                      <a:fillRect/>
                    </a:stretch>
                  </pic:blipFill>
                  <pic:spPr>
                    <a:xfrm>
                      <a:off x="0" y="0"/>
                      <a:ext cx="1990725" cy="609600"/>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2219325</wp:posOffset>
            </wp:positionH>
            <wp:positionV relativeFrom="paragraph">
              <wp:posOffset>614362</wp:posOffset>
            </wp:positionV>
            <wp:extent cx="1838325" cy="600075"/>
            <wp:effectExtent b="0" l="0" r="0" t="0"/>
            <wp:wrapSquare wrapText="bothSides" distB="114300" distT="114300" distL="114300" distR="114300"/>
            <wp:docPr id="3" name="image3.png"/>
            <a:graphic>
              <a:graphicData uri="http://schemas.openxmlformats.org/drawingml/2006/picture">
                <pic:pic>
                  <pic:nvPicPr>
                    <pic:cNvPr id="0" name="image3.png"/>
                    <pic:cNvPicPr preferRelativeResize="0"/>
                  </pic:nvPicPr>
                  <pic:blipFill>
                    <a:blip r:embed="rId13"/>
                    <a:srcRect b="0" l="0" r="0" t="0"/>
                    <a:stretch>
                      <a:fillRect/>
                    </a:stretch>
                  </pic:blipFill>
                  <pic:spPr>
                    <a:xfrm>
                      <a:off x="0" y="0"/>
                      <a:ext cx="1838325" cy="600075"/>
                    </a:xfrm>
                    <a:prstGeom prst="rect"/>
                    <a:ln/>
                  </pic:spPr>
                </pic:pic>
              </a:graphicData>
            </a:graphic>
          </wp:anchor>
        </w:drawing>
      </w:r>
    </w:p>
    <w:p w:rsidR="00000000" w:rsidDel="00000000" w:rsidP="00000000" w:rsidRDefault="00000000" w:rsidRPr="00000000" w14:paraId="0000001D">
      <w:pPr>
        <w:spacing w:after="240" w:before="240" w:lineRule="auto"/>
        <w:ind w:left="0" w:right="-45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E">
      <w:pPr>
        <w:spacing w:after="240" w:before="240" w:lineRule="auto"/>
        <w:ind w:left="0" w:right="-45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F">
      <w:pPr>
        <w:spacing w:after="240" w:before="240" w:lineRule="auto"/>
        <w:ind w:left="0" w:right="-450" w:firstLine="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0">
      <w:pPr>
        <w:spacing w:after="240" w:before="240" w:lineRule="auto"/>
        <w:ind w:left="0" w:right="-450" w:firstLine="72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Несмотря на то, что вы осознаете опасность климатических изменений, вы также обязаны позаботиться о сохранении акционерной стоимости. Поэтому вы поддерживаете меры, которые позволят сократить выбросы парниковых газов, но при этом не приведут к снижению потребления ископаемых видов топлива. Несмотря на то, что СО</w:t>
      </w:r>
      <w:r w:rsidDel="00000000" w:rsidR="00000000" w:rsidRPr="00000000">
        <w:rPr>
          <w:rFonts w:ascii="Helvetica Neue" w:cs="Helvetica Neue" w:eastAsia="Helvetica Neue" w:hAnsi="Helvetica Neue"/>
          <w:vertAlign w:val="subscript"/>
          <w:rtl w:val="0"/>
        </w:rPr>
        <w:t xml:space="preserve">2</w:t>
      </w:r>
      <w:r w:rsidDel="00000000" w:rsidR="00000000" w:rsidRPr="00000000">
        <w:rPr>
          <w:rFonts w:ascii="Helvetica Neue" w:cs="Helvetica Neue" w:eastAsia="Helvetica Neue" w:hAnsi="Helvetica Neue"/>
          <w:rtl w:val="0"/>
        </w:rPr>
        <w:t xml:space="preserve">, выделяющийся при сжигании ископаемого топлива, вносит наибольший вклад в изменение климата, метан (СН</w:t>
      </w:r>
      <w:r w:rsidDel="00000000" w:rsidR="00000000" w:rsidRPr="00000000">
        <w:rPr>
          <w:rFonts w:ascii="Helvetica Neue" w:cs="Helvetica Neue" w:eastAsia="Helvetica Neue" w:hAnsi="Helvetica Neue"/>
          <w:vertAlign w:val="subscript"/>
          <w:rtl w:val="0"/>
        </w:rPr>
        <w:t xml:space="preserve">4</w:t>
      </w:r>
      <w:r w:rsidDel="00000000" w:rsidR="00000000" w:rsidRPr="00000000">
        <w:rPr>
          <w:rFonts w:ascii="Helvetica Neue" w:cs="Helvetica Neue" w:eastAsia="Helvetica Neue" w:hAnsi="Helvetica Neue"/>
          <w:rtl w:val="0"/>
        </w:rPr>
        <w:t xml:space="preserve">) и оксид азота (N</w:t>
      </w:r>
      <w:r w:rsidDel="00000000" w:rsidR="00000000" w:rsidRPr="00000000">
        <w:rPr>
          <w:rFonts w:ascii="Helvetica Neue" w:cs="Helvetica Neue" w:eastAsia="Helvetica Neue" w:hAnsi="Helvetica Neue"/>
          <w:vertAlign w:val="subscript"/>
          <w:rtl w:val="0"/>
        </w:rPr>
        <w:t xml:space="preserve">2</w:t>
      </w:r>
      <w:r w:rsidDel="00000000" w:rsidR="00000000" w:rsidRPr="00000000">
        <w:rPr>
          <w:rFonts w:ascii="Helvetica Neue" w:cs="Helvetica Neue" w:eastAsia="Helvetica Neue" w:hAnsi="Helvetica Neue"/>
          <w:rtl w:val="0"/>
        </w:rPr>
        <w:t xml:space="preserve">O) также являются парниковыми газами, и их вклад растет. Объем выбросов этих газов в большой степени зависит от сельскохозяйственных практик и подходов к лесоуправлению. </w:t>
      </w:r>
    </w:p>
    <w:p w:rsidR="00000000" w:rsidDel="00000000" w:rsidP="00000000" w:rsidRDefault="00000000" w:rsidRPr="00000000" w14:paraId="00000021">
      <w:pPr>
        <w:spacing w:after="240" w:before="240" w:lineRule="auto"/>
        <w:ind w:left="0" w:right="-450" w:firstLine="72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Вы поддерживаете меры, направленные на сокращение выбросов этих парниковых газов, преимущественно в сфере землепользования, сельского и лесного хозяйства. Вы поддерживаете инициативы по борьбе с обезлесением, восстановлению вырубленных лесов и высадке лесов на нарушенных землях.</w:t>
      </w:r>
    </w:p>
    <w:p w:rsidR="00000000" w:rsidDel="00000000" w:rsidP="00000000" w:rsidRDefault="00000000" w:rsidRPr="00000000" w14:paraId="00000022">
      <w:pPr>
        <w:spacing w:after="240" w:before="240" w:lineRule="auto"/>
        <w:ind w:right="-45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3">
      <w:pPr>
        <w:spacing w:after="240" w:before="240" w:lineRule="auto"/>
        <w:ind w:right="-45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4">
      <w:pPr>
        <w:spacing w:after="240" w:before="240" w:lineRule="auto"/>
        <w:ind w:right="-45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5">
      <w:pPr>
        <w:spacing w:after="240" w:before="240" w:lineRule="auto"/>
        <w:ind w:right="-450"/>
        <w:jc w:val="both"/>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Контекст</w:t>
      </w:r>
    </w:p>
    <w:p w:rsidR="00000000" w:rsidDel="00000000" w:rsidP="00000000" w:rsidRDefault="00000000" w:rsidRPr="00000000" w14:paraId="00000026">
      <w:pPr>
        <w:spacing w:after="240" w:before="240" w:lineRule="auto"/>
        <w:ind w:right="-450" w:firstLine="72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Ваши собственные эксперты признают, что изменение климата представляет угрозу, и в этом они едины с Межправительственной группой экспертов по изменению климата (IPCC). Тем не менее, вы должны не только принимать во внимание необходимость предотвращения опасных климатических изменений, но и учитывать нужды ваших заинтересованных сторон — в том числе акционеров, сотрудников, общества (ваших потребителей), регуляторов, — которые предоставляют вам вам «социальную лицензию», устанавливают правила работы для вашего сектора, оказывают влияние на ваши операционные расходы и в конечном итоге — на ваш личный финансовый интерес как лидеров компаний традиционной энергетики.</w:t>
      </w:r>
    </w:p>
    <w:p w:rsidR="00000000" w:rsidDel="00000000" w:rsidP="00000000" w:rsidRDefault="00000000" w:rsidRPr="00000000" w14:paraId="00000027">
      <w:pPr>
        <w:spacing w:after="240" w:before="240" w:lineRule="auto"/>
        <w:ind w:right="-450" w:firstLine="72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Традиционные источники энергии, включая ископаемое топливо и атомную энергию, обеспечивают более 95% мировой потребности в энергии. Ваш сектор лишь дает потребителям то, чего они хотят, поэтому он не должен подвергаться нападкам или санкциям в связи с изменением климата. Сокращение потребления ископаемого топлива может быть очень затратным для потребителей и экономики в краткосрочной перспективе. </w:t>
      </w:r>
    </w:p>
    <w:p w:rsidR="00000000" w:rsidDel="00000000" w:rsidP="00000000" w:rsidRDefault="00000000" w:rsidRPr="00000000" w14:paraId="00000028">
      <w:pPr>
        <w:spacing w:after="240" w:before="240" w:lineRule="auto"/>
        <w:ind w:left="0" w:right="-450" w:firstLine="72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В большей части мира уже имеется инфраструктура для использования ископаемого топлива, а во многих развивающихся странах стремительно появляются все новые мощности для производства энергии из ископаемых источников. Возобновляемые источники энергии, такие как ветровая и солнечная энергия, не обеспечивают стабильного потока и не способны удовлетворить нужды мировой экономики. Ваша позиция состоит в том, что ископаемое топливо необходимо для искоренения «энергетической бедности» и стимулирования экономического роста, особенно в развивающихся странах. Не позволяйте </w:t>
      </w:r>
      <w:r w:rsidDel="00000000" w:rsidR="00000000" w:rsidRPr="00000000">
        <w:rPr>
          <w:rFonts w:ascii="Helvetica Neue" w:cs="Helvetica Neue" w:eastAsia="Helvetica Neue" w:hAnsi="Helvetica Neue"/>
          <w:rtl w:val="0"/>
        </w:rPr>
        <w:t xml:space="preserve">экоактивистам</w:t>
      </w:r>
      <w:r w:rsidDel="00000000" w:rsidR="00000000" w:rsidRPr="00000000">
        <w:rPr>
          <w:rFonts w:ascii="Helvetica Neue" w:cs="Helvetica Neue" w:eastAsia="Helvetica Neue" w:hAnsi="Helvetica Neue"/>
          <w:rtl w:val="0"/>
        </w:rPr>
        <w:t xml:space="preserve"> выставлять вас людьми, которые не заботятся о социальной справедливости.</w:t>
      </w:r>
    </w:p>
    <w:p w:rsidR="00000000" w:rsidDel="00000000" w:rsidP="00000000" w:rsidRDefault="00000000" w:rsidRPr="00000000" w14:paraId="00000029">
      <w:pPr>
        <w:spacing w:after="240" w:before="240" w:lineRule="auto"/>
        <w:ind w:right="-450" w:firstLine="72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Производители ископаемого топлива, в том числе угольные, нефтяные и газовые компании, будут испытывать серьезные финансовые затруднения в том случае, если будут введены меры для сдерживания глобального потепления на уровне 2°C. Компании, которые полагаются на ископаемые источники энергии, будут вынуждены перестроить свою бизнес-модель или прекратить работу. Ограничение глобального потепления на уровне 2°C означает, что большáя часть разведанных месторождений ископаемого топлива должна будет остаться неразработанной и превратится в замороженные активы, которые уже никогда не принесут доход акционерам или правительствам. Многие люди потеряют работу.</w:t>
      </w:r>
    </w:p>
    <w:p w:rsidR="00000000" w:rsidDel="00000000" w:rsidP="00000000" w:rsidRDefault="00000000" w:rsidRPr="00000000" w14:paraId="0000002A">
      <w:pPr>
        <w:spacing w:after="240" w:before="240" w:lineRule="auto"/>
        <w:ind w:right="-450" w:firstLine="72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В то же время вы осознаете, что мировые объемы выбросов парниковых газов необходимо сократить, чтобы избежать наиболее неблагоприятных последствий изменения климата. Повышение уровня моря, экстремальные погодные условия и возникающая в связи с этим геополитическая нестабильность представляют серьезный риск для существующих энергетических активов и мировой экономики. Возрастающий ущерб от климатических изменений также повышает вероятность введения радикальных регулирующих мер, которые негативно скажутся на предприятиях традиционной энергетики. Несмотря на то, что вы стараетесь предотвратить введение таких мер, вам также необходимо продумать, как вы могли бы использовать вашу инфраструктуру, финансовые возможности и экспертизу, чтобы быть </w:t>
      </w:r>
      <w:r w:rsidDel="00000000" w:rsidR="00000000" w:rsidRPr="00000000">
        <w:rPr>
          <w:rFonts w:ascii="Helvetica Neue" w:cs="Helvetica Neue" w:eastAsia="Helvetica Neue" w:hAnsi="Helvetica Neue"/>
          <w:rtl w:val="0"/>
        </w:rPr>
        <w:t xml:space="preserve">конкурентноспособными</w:t>
      </w:r>
      <w:r w:rsidDel="00000000" w:rsidR="00000000" w:rsidRPr="00000000">
        <w:rPr>
          <w:rFonts w:ascii="Helvetica Neue" w:cs="Helvetica Neue" w:eastAsia="Helvetica Neue" w:hAnsi="Helvetica Neue"/>
          <w:rtl w:val="0"/>
        </w:rPr>
        <w:t xml:space="preserve"> — и выжить — в этом меняющемся мире.</w:t>
      </w:r>
    </w:p>
    <w:sectPr>
      <w:headerReference r:id="rId14"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rPr/>
    </w:pPr>
    <w:r w:rsidDel="00000000" w:rsidR="00000000" w:rsidRPr="00000000">
      <w:rPr/>
      <w:drawing>
        <wp:inline distB="114300" distT="114300" distL="114300" distR="114300">
          <wp:extent cx="5943600" cy="709613"/>
          <wp:effectExtent b="0" l="0" r="0" t="0"/>
          <wp:docPr id="2" name="image5.png"/>
          <a:graphic>
            <a:graphicData uri="http://schemas.openxmlformats.org/drawingml/2006/picture">
              <pic:pic>
                <pic:nvPicPr>
                  <pic:cNvPr id="0" name="image5.png"/>
                  <pic:cNvPicPr preferRelativeResize="0"/>
                </pic:nvPicPr>
                <pic:blipFill>
                  <a:blip r:embed="rId1"/>
                  <a:srcRect b="0" l="0" r="0" t="0"/>
                  <a:stretch>
                    <a:fillRect/>
                  </a:stretch>
                </pic:blipFill>
                <pic:spPr>
                  <a:xfrm>
                    <a:off x="0" y="0"/>
                    <a:ext cx="5943600" cy="709613"/>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0" Type="http://schemas.openxmlformats.org/officeDocument/2006/relationships/image" Target="media/image8.png"/><Relationship Id="rId13" Type="http://schemas.openxmlformats.org/officeDocument/2006/relationships/image" Target="media/image3.png"/><Relationship Id="rId12" Type="http://schemas.openxmlformats.org/officeDocument/2006/relationships/image" Target="media/image4.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7.png"/><Relationship Id="rId14" Type="http://schemas.openxmlformats.org/officeDocument/2006/relationships/header" Target="header1.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9.png"/><Relationship Id="rId8" Type="http://schemas.openxmlformats.org/officeDocument/2006/relationships/image" Target="media/image6.png"/></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